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1E38" w14:textId="77777777" w:rsidR="00306067" w:rsidRDefault="00306067" w:rsidP="00306067">
      <w:pPr>
        <w:ind w:left="720" w:hanging="360"/>
      </w:pPr>
    </w:p>
    <w:p w14:paraId="2A0002E1" w14:textId="4F90B58D" w:rsidR="00306067" w:rsidRDefault="00306067" w:rsidP="00306067">
      <w:pPr>
        <w:pStyle w:val="Paragraphedeliste"/>
        <w:numPr>
          <w:ilvl w:val="0"/>
          <w:numId w:val="1"/>
        </w:numPr>
        <w:contextualSpacing w:val="0"/>
        <w:rPr>
          <w:rFonts w:eastAsia="Times New Roman"/>
          <w:color w:val="FF0000"/>
          <w:sz w:val="28"/>
          <w:szCs w:val="28"/>
        </w:rPr>
      </w:pPr>
      <w:r w:rsidRPr="00306067">
        <w:rPr>
          <w:rFonts w:eastAsia="Times New Roman"/>
          <w:color w:val="FF0000"/>
          <w:sz w:val="28"/>
          <w:szCs w:val="28"/>
        </w:rPr>
        <w:t>Le GON se positionne CONTRE ce projet et fournit</w:t>
      </w:r>
      <w:r w:rsidR="00743A71">
        <w:rPr>
          <w:rFonts w:eastAsia="Times New Roman"/>
          <w:color w:val="FF0000"/>
          <w:sz w:val="28"/>
          <w:szCs w:val="28"/>
        </w:rPr>
        <w:t xml:space="preserve"> </w:t>
      </w:r>
      <w:r w:rsidRPr="00306067">
        <w:rPr>
          <w:rFonts w:eastAsia="Times New Roman"/>
          <w:color w:val="FF0000"/>
          <w:sz w:val="28"/>
          <w:szCs w:val="28"/>
        </w:rPr>
        <w:t xml:space="preserve"> les arguments </w:t>
      </w:r>
      <w:r w:rsidR="00BB7D28">
        <w:rPr>
          <w:rFonts w:eastAsia="Times New Roman"/>
          <w:color w:val="FF0000"/>
          <w:sz w:val="28"/>
          <w:szCs w:val="28"/>
        </w:rPr>
        <w:t>qui ont abouti à cette décision :</w:t>
      </w:r>
    </w:p>
    <w:p w14:paraId="2F425FFD" w14:textId="77777777" w:rsidR="00306067" w:rsidRPr="00306067" w:rsidRDefault="00306067" w:rsidP="00306067">
      <w:pPr>
        <w:pStyle w:val="Paragraphedeliste"/>
        <w:numPr>
          <w:ilvl w:val="0"/>
          <w:numId w:val="1"/>
        </w:numPr>
        <w:contextualSpacing w:val="0"/>
        <w:rPr>
          <w:rFonts w:eastAsia="Times New Roman"/>
          <w:color w:val="FF0000"/>
          <w:sz w:val="28"/>
          <w:szCs w:val="28"/>
        </w:rPr>
      </w:pPr>
    </w:p>
    <w:p w14:paraId="4A2E7146" w14:textId="77777777" w:rsidR="00306067" w:rsidRDefault="00306067" w:rsidP="00306067">
      <w:pPr>
        <w:pStyle w:val="Paragraphedeliste"/>
        <w:numPr>
          <w:ilvl w:val="0"/>
          <w:numId w:val="1"/>
        </w:numPr>
        <w:contextualSpacing w:val="0"/>
        <w:rPr>
          <w:rFonts w:eastAsia="Times New Roman"/>
          <w:color w:val="0070C0"/>
          <w:sz w:val="28"/>
          <w:szCs w:val="28"/>
        </w:rPr>
      </w:pPr>
      <w:r w:rsidRPr="00812919">
        <w:rPr>
          <w:rFonts w:eastAsia="Times New Roman"/>
          <w:b/>
          <w:bCs/>
          <w:color w:val="0070C0"/>
          <w:sz w:val="28"/>
          <w:szCs w:val="28"/>
        </w:rPr>
        <w:t xml:space="preserve">1/ </w:t>
      </w:r>
      <w:r w:rsidRPr="00812919">
        <w:rPr>
          <w:rFonts w:eastAsia="Times New Roman"/>
          <w:b/>
          <w:bCs/>
          <w:color w:val="0070C0"/>
          <w:sz w:val="28"/>
          <w:szCs w:val="28"/>
          <w:u w:val="single"/>
        </w:rPr>
        <w:t>L’implantation</w:t>
      </w:r>
      <w:r w:rsidRPr="00306067">
        <w:rPr>
          <w:rFonts w:eastAsia="Times New Roman"/>
          <w:b/>
          <w:bCs/>
          <w:color w:val="0070C0"/>
          <w:sz w:val="28"/>
          <w:szCs w:val="28"/>
          <w:u w:val="single"/>
        </w:rPr>
        <w:t xml:space="preserve"> de ce parc au cœur du site Natura 2000</w:t>
      </w:r>
      <w:r>
        <w:rPr>
          <w:rFonts w:eastAsia="Times New Roman"/>
          <w:color w:val="0070C0"/>
          <w:sz w:val="28"/>
          <w:szCs w:val="28"/>
        </w:rPr>
        <w:t xml:space="preserve"> du banc des Flandres, axe migratoire essentiel pour les oiseaux et zone de nourrissage des oiseaux pélagiques est un non- sens.</w:t>
      </w:r>
    </w:p>
    <w:p w14:paraId="3F673423" w14:textId="77777777" w:rsidR="0057256C" w:rsidRDefault="0057256C" w:rsidP="00306067">
      <w:pPr>
        <w:pStyle w:val="Paragraphedeliste"/>
        <w:numPr>
          <w:ilvl w:val="0"/>
          <w:numId w:val="1"/>
        </w:numPr>
        <w:contextualSpacing w:val="0"/>
        <w:rPr>
          <w:rFonts w:eastAsia="Times New Roman"/>
          <w:color w:val="0070C0"/>
          <w:sz w:val="28"/>
          <w:szCs w:val="28"/>
        </w:rPr>
      </w:pPr>
    </w:p>
    <w:p w14:paraId="7C370C4D" w14:textId="12291625" w:rsidR="00306067" w:rsidRDefault="00306067" w:rsidP="00306067">
      <w:pPr>
        <w:pStyle w:val="Paragraphedeliste"/>
        <w:numPr>
          <w:ilvl w:val="0"/>
          <w:numId w:val="1"/>
        </w:numPr>
        <w:contextualSpacing w:val="0"/>
        <w:rPr>
          <w:rFonts w:eastAsia="Times New Roman"/>
          <w:color w:val="0070C0"/>
          <w:sz w:val="28"/>
          <w:szCs w:val="28"/>
        </w:rPr>
      </w:pPr>
      <w:r w:rsidRPr="00812919">
        <w:rPr>
          <w:rFonts w:eastAsia="Times New Roman"/>
          <w:b/>
          <w:bCs/>
          <w:color w:val="0070C0"/>
          <w:sz w:val="28"/>
          <w:szCs w:val="28"/>
          <w:u w:val="single"/>
        </w:rPr>
        <w:t xml:space="preserve">2/ </w:t>
      </w:r>
      <w:r w:rsidR="0057256C" w:rsidRPr="00812919">
        <w:rPr>
          <w:rFonts w:eastAsia="Times New Roman"/>
          <w:b/>
          <w:bCs/>
          <w:color w:val="0070C0"/>
          <w:sz w:val="28"/>
          <w:szCs w:val="28"/>
          <w:u w:val="single"/>
        </w:rPr>
        <w:t>C</w:t>
      </w:r>
      <w:r w:rsidRPr="00812919">
        <w:rPr>
          <w:rFonts w:eastAsia="Times New Roman"/>
          <w:b/>
          <w:bCs/>
          <w:color w:val="0070C0"/>
          <w:sz w:val="28"/>
          <w:szCs w:val="28"/>
          <w:u w:val="single"/>
        </w:rPr>
        <w:t>ette zone</w:t>
      </w:r>
      <w:r w:rsidRPr="00306067">
        <w:rPr>
          <w:rFonts w:eastAsia="Times New Roman"/>
          <w:b/>
          <w:bCs/>
          <w:color w:val="0070C0"/>
          <w:sz w:val="28"/>
          <w:szCs w:val="28"/>
          <w:u w:val="single"/>
        </w:rPr>
        <w:t xml:space="preserve"> NATURA 2000</w:t>
      </w:r>
      <w:r>
        <w:rPr>
          <w:rFonts w:eastAsia="Times New Roman"/>
          <w:color w:val="0070C0"/>
          <w:sz w:val="28"/>
          <w:szCs w:val="28"/>
        </w:rPr>
        <w:t xml:space="preserve"> est également désignée en tant que </w:t>
      </w:r>
      <w:r w:rsidRPr="0057256C">
        <w:rPr>
          <w:rFonts w:eastAsia="Times New Roman"/>
          <w:b/>
          <w:bCs/>
          <w:color w:val="0070C0"/>
          <w:sz w:val="28"/>
          <w:szCs w:val="28"/>
          <w:u w:val="single"/>
        </w:rPr>
        <w:t xml:space="preserve">ZPS </w:t>
      </w:r>
      <w:r>
        <w:rPr>
          <w:rFonts w:eastAsia="Times New Roman"/>
          <w:color w:val="0070C0"/>
          <w:sz w:val="28"/>
          <w:szCs w:val="28"/>
        </w:rPr>
        <w:t>(Zone de Protection Spéciale) et en tant que ZSC (Zone Spéciale de Conservation).</w:t>
      </w:r>
    </w:p>
    <w:p w14:paraId="630763E8" w14:textId="77777777" w:rsidR="0057256C" w:rsidRDefault="0057256C" w:rsidP="00306067">
      <w:pPr>
        <w:pStyle w:val="Paragraphedeliste"/>
        <w:numPr>
          <w:ilvl w:val="0"/>
          <w:numId w:val="1"/>
        </w:numPr>
        <w:contextualSpacing w:val="0"/>
        <w:rPr>
          <w:rFonts w:eastAsia="Times New Roman"/>
          <w:color w:val="0070C0"/>
          <w:sz w:val="28"/>
          <w:szCs w:val="28"/>
        </w:rPr>
      </w:pPr>
    </w:p>
    <w:p w14:paraId="66DFE294" w14:textId="4D434B4E" w:rsidR="00306067" w:rsidRDefault="00306067" w:rsidP="00306067">
      <w:pPr>
        <w:pStyle w:val="Paragraphedeliste"/>
        <w:numPr>
          <w:ilvl w:val="0"/>
          <w:numId w:val="1"/>
        </w:numPr>
        <w:contextualSpacing w:val="0"/>
        <w:rPr>
          <w:rFonts w:eastAsia="Times New Roman"/>
          <w:color w:val="0070C0"/>
          <w:sz w:val="28"/>
          <w:szCs w:val="28"/>
        </w:rPr>
      </w:pPr>
      <w:r>
        <w:rPr>
          <w:rFonts w:eastAsia="Times New Roman"/>
          <w:b/>
          <w:bCs/>
          <w:color w:val="0070C0"/>
          <w:sz w:val="28"/>
          <w:szCs w:val="28"/>
        </w:rPr>
        <w:t>3 /</w:t>
      </w:r>
      <w:r w:rsidRPr="00306067">
        <w:rPr>
          <w:rFonts w:eastAsia="Times New Roman"/>
          <w:b/>
          <w:bCs/>
          <w:color w:val="0070C0"/>
          <w:sz w:val="28"/>
          <w:szCs w:val="28"/>
          <w:u w:val="single"/>
        </w:rPr>
        <w:t>Le couloir de migration</w:t>
      </w:r>
      <w:r>
        <w:rPr>
          <w:rFonts w:eastAsia="Times New Roman"/>
          <w:color w:val="0070C0"/>
          <w:sz w:val="28"/>
          <w:szCs w:val="28"/>
        </w:rPr>
        <w:t xml:space="preserve"> où est prévu la construction du champ éolien de Dunkerque est unique en Europe ! Une centaine d’espèces,1,3 million d’oiseaux marins et entre 85 et plusieurs centaines de millions d’oiseaux terrestres sont concernés. Des espèces remarquables et en voie de diminution empruntent cette voie de migration dans les deux sens chaque année.</w:t>
      </w:r>
    </w:p>
    <w:p w14:paraId="214ABA31" w14:textId="77777777" w:rsidR="0057256C" w:rsidRDefault="0057256C" w:rsidP="00306067">
      <w:pPr>
        <w:pStyle w:val="Paragraphedeliste"/>
        <w:numPr>
          <w:ilvl w:val="0"/>
          <w:numId w:val="1"/>
        </w:numPr>
        <w:contextualSpacing w:val="0"/>
        <w:rPr>
          <w:rFonts w:eastAsia="Times New Roman"/>
          <w:color w:val="0070C0"/>
          <w:sz w:val="28"/>
          <w:szCs w:val="28"/>
        </w:rPr>
      </w:pPr>
    </w:p>
    <w:p w14:paraId="019D6BD9" w14:textId="77777777" w:rsidR="0057256C" w:rsidRDefault="00306067" w:rsidP="00306067">
      <w:pPr>
        <w:pStyle w:val="Paragraphedeliste"/>
        <w:numPr>
          <w:ilvl w:val="0"/>
          <w:numId w:val="1"/>
        </w:numPr>
        <w:contextualSpacing w:val="0"/>
        <w:rPr>
          <w:rFonts w:eastAsia="Times New Roman"/>
          <w:color w:val="0070C0"/>
          <w:sz w:val="28"/>
          <w:szCs w:val="28"/>
        </w:rPr>
      </w:pPr>
      <w:r w:rsidRPr="0057256C">
        <w:rPr>
          <w:rFonts w:eastAsia="Times New Roman"/>
          <w:b/>
          <w:bCs/>
          <w:color w:val="0070C0"/>
          <w:sz w:val="28"/>
          <w:szCs w:val="28"/>
          <w:u w:val="single"/>
        </w:rPr>
        <w:t xml:space="preserve">4/La trilogie «  </w:t>
      </w:r>
      <w:r w:rsidRPr="0057256C">
        <w:rPr>
          <w:rFonts w:eastAsia="Times New Roman"/>
          <w:b/>
          <w:bCs/>
          <w:color w:val="00B050"/>
          <w:sz w:val="28"/>
          <w:szCs w:val="28"/>
          <w:u w:val="single"/>
        </w:rPr>
        <w:t>Éviter – Réduire - Compenser </w:t>
      </w:r>
      <w:r w:rsidRPr="0057256C">
        <w:rPr>
          <w:rFonts w:eastAsia="Times New Roman"/>
          <w:b/>
          <w:bCs/>
          <w:color w:val="0070C0"/>
          <w:sz w:val="28"/>
          <w:szCs w:val="28"/>
          <w:u w:val="single"/>
        </w:rPr>
        <w:t>» n’a pas été respectée :</w:t>
      </w:r>
      <w:r>
        <w:rPr>
          <w:rFonts w:eastAsia="Times New Roman"/>
          <w:color w:val="0070C0"/>
          <w:sz w:val="28"/>
          <w:szCs w:val="28"/>
        </w:rPr>
        <w:t xml:space="preserve"> d’emblée « Eoliennes en Mer de Dunkerque » (EMD) et l’Etat français ont préconisé qu’il était impossible d’ «</w:t>
      </w:r>
      <w:r>
        <w:rPr>
          <w:rFonts w:eastAsia="Times New Roman"/>
          <w:b/>
          <w:bCs/>
          <w:color w:val="00B050"/>
          <w:sz w:val="28"/>
          <w:szCs w:val="28"/>
        </w:rPr>
        <w:t>Éviter</w:t>
      </w:r>
      <w:r>
        <w:rPr>
          <w:rFonts w:eastAsia="Times New Roman"/>
          <w:color w:val="0070C0"/>
          <w:sz w:val="28"/>
          <w:szCs w:val="28"/>
        </w:rPr>
        <w:t> » le projet et de le situer à un autre endroit.</w:t>
      </w:r>
    </w:p>
    <w:p w14:paraId="577947DF" w14:textId="4AD5A811" w:rsidR="00306067" w:rsidRDefault="00306067" w:rsidP="00306067">
      <w:pPr>
        <w:pStyle w:val="Paragraphedeliste"/>
        <w:numPr>
          <w:ilvl w:val="0"/>
          <w:numId w:val="1"/>
        </w:numPr>
        <w:contextualSpacing w:val="0"/>
        <w:rPr>
          <w:rFonts w:eastAsia="Times New Roman"/>
          <w:color w:val="0070C0"/>
          <w:sz w:val="28"/>
          <w:szCs w:val="28"/>
        </w:rPr>
      </w:pPr>
      <w:r>
        <w:rPr>
          <w:rFonts w:eastAsia="Times New Roman"/>
          <w:color w:val="0070C0"/>
          <w:sz w:val="28"/>
          <w:szCs w:val="28"/>
        </w:rPr>
        <w:t xml:space="preserve"> </w:t>
      </w:r>
    </w:p>
    <w:p w14:paraId="3604244E" w14:textId="7318A5D1" w:rsidR="00306067" w:rsidRDefault="00306067" w:rsidP="00306067">
      <w:pPr>
        <w:pStyle w:val="Paragraphedeliste"/>
        <w:numPr>
          <w:ilvl w:val="0"/>
          <w:numId w:val="1"/>
        </w:numPr>
        <w:contextualSpacing w:val="0"/>
        <w:rPr>
          <w:rFonts w:eastAsia="Times New Roman"/>
          <w:color w:val="0070C0"/>
          <w:sz w:val="28"/>
          <w:szCs w:val="28"/>
        </w:rPr>
      </w:pPr>
      <w:r w:rsidRPr="00812919">
        <w:rPr>
          <w:rFonts w:eastAsia="Times New Roman"/>
          <w:b/>
          <w:bCs/>
          <w:color w:val="0070C0"/>
          <w:sz w:val="28"/>
          <w:szCs w:val="28"/>
        </w:rPr>
        <w:t>5/</w:t>
      </w:r>
      <w:r w:rsidRPr="0057256C">
        <w:rPr>
          <w:rFonts w:eastAsia="Times New Roman"/>
          <w:b/>
          <w:bCs/>
          <w:color w:val="0070C0"/>
          <w:sz w:val="28"/>
          <w:szCs w:val="28"/>
          <w:u w:val="single"/>
        </w:rPr>
        <w:t>Les enjeux de biodiversité n’ont été pris en compte qu’après</w:t>
      </w:r>
      <w:r>
        <w:rPr>
          <w:rFonts w:eastAsia="Times New Roman"/>
          <w:color w:val="0070C0"/>
          <w:sz w:val="28"/>
          <w:szCs w:val="28"/>
        </w:rPr>
        <w:t xml:space="preserve"> </w:t>
      </w:r>
      <w:r w:rsidRPr="0057256C">
        <w:rPr>
          <w:rFonts w:eastAsia="Times New Roman"/>
          <w:b/>
          <w:bCs/>
          <w:color w:val="0070C0"/>
          <w:sz w:val="28"/>
          <w:szCs w:val="28"/>
          <w:u w:val="single"/>
        </w:rPr>
        <w:t>désignation de la zone choisie</w:t>
      </w:r>
      <w:r>
        <w:rPr>
          <w:rFonts w:eastAsia="Times New Roman"/>
          <w:color w:val="0070C0"/>
          <w:sz w:val="28"/>
          <w:szCs w:val="28"/>
        </w:rPr>
        <w:t>, il aurait fallu le faire avant. A savoir que le projet se situerait à 11 km des côtes de Dunkerque alors que les parcs éoliens belges et néerlandais se situent pourtant à plus de 30 km des côtes. Mais la continuité avec les parcs éoliens transfrontaliers (moins préjudiciable peut-être pour les oiseaux) n’était pas possible en raison des rails de navigation maritimes. Cette spécificité empêche d’extrapoler et de comparer à partir des autres sites transfrontaliers.</w:t>
      </w:r>
    </w:p>
    <w:p w14:paraId="7FAAE32F" w14:textId="77777777" w:rsidR="0057256C" w:rsidRDefault="0057256C" w:rsidP="00306067">
      <w:pPr>
        <w:pStyle w:val="Paragraphedeliste"/>
        <w:numPr>
          <w:ilvl w:val="0"/>
          <w:numId w:val="1"/>
        </w:numPr>
        <w:contextualSpacing w:val="0"/>
        <w:rPr>
          <w:rFonts w:eastAsia="Times New Roman"/>
          <w:color w:val="0070C0"/>
          <w:sz w:val="28"/>
          <w:szCs w:val="28"/>
        </w:rPr>
      </w:pPr>
    </w:p>
    <w:p w14:paraId="57F18453" w14:textId="368B3CE1" w:rsidR="00306067" w:rsidRDefault="00306067" w:rsidP="00306067">
      <w:pPr>
        <w:pStyle w:val="Paragraphedeliste"/>
        <w:numPr>
          <w:ilvl w:val="0"/>
          <w:numId w:val="1"/>
        </w:numPr>
        <w:contextualSpacing w:val="0"/>
        <w:rPr>
          <w:rFonts w:eastAsia="Times New Roman"/>
          <w:color w:val="0070C0"/>
          <w:sz w:val="28"/>
          <w:szCs w:val="28"/>
        </w:rPr>
      </w:pPr>
      <w:r>
        <w:rPr>
          <w:rFonts w:eastAsia="Times New Roman"/>
          <w:b/>
          <w:bCs/>
          <w:color w:val="0070C0"/>
          <w:sz w:val="28"/>
          <w:szCs w:val="28"/>
          <w:u w:val="single"/>
        </w:rPr>
        <w:t>6/</w:t>
      </w:r>
      <w:r w:rsidRPr="00306067">
        <w:rPr>
          <w:rFonts w:eastAsia="Times New Roman"/>
          <w:b/>
          <w:bCs/>
          <w:color w:val="0070C0"/>
          <w:sz w:val="28"/>
          <w:szCs w:val="28"/>
          <w:u w:val="single"/>
        </w:rPr>
        <w:t>Les mesures pour « </w:t>
      </w:r>
      <w:r w:rsidRPr="00306067">
        <w:rPr>
          <w:rFonts w:eastAsia="Times New Roman"/>
          <w:b/>
          <w:bCs/>
          <w:color w:val="00B050"/>
          <w:sz w:val="28"/>
          <w:szCs w:val="28"/>
          <w:u w:val="single"/>
        </w:rPr>
        <w:t>Réduire </w:t>
      </w:r>
      <w:r w:rsidRPr="00306067">
        <w:rPr>
          <w:rFonts w:eastAsia="Times New Roman"/>
          <w:b/>
          <w:bCs/>
          <w:color w:val="0070C0"/>
          <w:sz w:val="28"/>
          <w:szCs w:val="28"/>
          <w:u w:val="single"/>
        </w:rPr>
        <w:t>»</w:t>
      </w:r>
      <w:r>
        <w:rPr>
          <w:rFonts w:eastAsia="Times New Roman"/>
          <w:color w:val="0070C0"/>
          <w:sz w:val="28"/>
          <w:szCs w:val="28"/>
        </w:rPr>
        <w:t xml:space="preserve"> l’impact ne sont pas non plus satisfaisantes. Pour plus de 31 espèces l’impact sera conséquent et fort. Les mesures de bridage des éoliennes ne sont pas prévues et pourraient, si elles étaient prises en fonction de la spécificité des espèces (Chiroptères également), être une alternative.</w:t>
      </w:r>
    </w:p>
    <w:p w14:paraId="0A366A2E" w14:textId="447D079B" w:rsidR="00306067" w:rsidRDefault="00306067" w:rsidP="00306067">
      <w:pPr>
        <w:pStyle w:val="Paragraphedeliste"/>
        <w:numPr>
          <w:ilvl w:val="0"/>
          <w:numId w:val="1"/>
        </w:numPr>
        <w:contextualSpacing w:val="0"/>
        <w:rPr>
          <w:rFonts w:eastAsia="Times New Roman"/>
          <w:color w:val="0070C0"/>
          <w:sz w:val="28"/>
          <w:szCs w:val="28"/>
        </w:rPr>
      </w:pPr>
      <w:r>
        <w:rPr>
          <w:rFonts w:eastAsia="Times New Roman"/>
          <w:b/>
          <w:bCs/>
          <w:color w:val="0070C0"/>
          <w:sz w:val="28"/>
          <w:szCs w:val="28"/>
          <w:u w:val="single"/>
        </w:rPr>
        <w:t>7/</w:t>
      </w:r>
      <w:r w:rsidRPr="00306067">
        <w:rPr>
          <w:rFonts w:eastAsia="Times New Roman"/>
          <w:b/>
          <w:bCs/>
          <w:color w:val="0070C0"/>
          <w:sz w:val="28"/>
          <w:szCs w:val="28"/>
          <w:u w:val="single"/>
        </w:rPr>
        <w:t>Les mesures pour « </w:t>
      </w:r>
      <w:r w:rsidRPr="00306067">
        <w:rPr>
          <w:rFonts w:eastAsia="Times New Roman"/>
          <w:b/>
          <w:bCs/>
          <w:color w:val="00B050"/>
          <w:sz w:val="28"/>
          <w:szCs w:val="28"/>
          <w:u w:val="single"/>
        </w:rPr>
        <w:t>Compenser</w:t>
      </w:r>
      <w:r>
        <w:rPr>
          <w:rFonts w:eastAsia="Times New Roman"/>
          <w:color w:val="0070C0"/>
          <w:sz w:val="28"/>
          <w:szCs w:val="28"/>
        </w:rPr>
        <w:t xml:space="preserve"> » ne concernent que 2 espèces (le Plongeon </w:t>
      </w:r>
      <w:proofErr w:type="spellStart"/>
      <w:r>
        <w:rPr>
          <w:rFonts w:eastAsia="Times New Roman"/>
          <w:color w:val="0070C0"/>
          <w:sz w:val="28"/>
          <w:szCs w:val="28"/>
        </w:rPr>
        <w:t>catmarin</w:t>
      </w:r>
      <w:proofErr w:type="spellEnd"/>
      <w:r>
        <w:rPr>
          <w:rFonts w:eastAsia="Times New Roman"/>
          <w:color w:val="0070C0"/>
          <w:sz w:val="28"/>
          <w:szCs w:val="28"/>
        </w:rPr>
        <w:t xml:space="preserve"> et la Pipistrelle de </w:t>
      </w:r>
      <w:proofErr w:type="spellStart"/>
      <w:r>
        <w:rPr>
          <w:rFonts w:eastAsia="Times New Roman"/>
          <w:color w:val="0070C0"/>
          <w:sz w:val="28"/>
          <w:szCs w:val="28"/>
        </w:rPr>
        <w:t>Nathusius</w:t>
      </w:r>
      <w:proofErr w:type="spellEnd"/>
      <w:r>
        <w:rPr>
          <w:rFonts w:eastAsia="Times New Roman"/>
          <w:color w:val="0070C0"/>
          <w:sz w:val="28"/>
          <w:szCs w:val="28"/>
        </w:rPr>
        <w:t xml:space="preserve">). La Macreuse </w:t>
      </w:r>
      <w:r>
        <w:rPr>
          <w:rFonts w:eastAsia="Times New Roman"/>
          <w:color w:val="0070C0"/>
          <w:sz w:val="28"/>
          <w:szCs w:val="28"/>
        </w:rPr>
        <w:lastRenderedPageBreak/>
        <w:t>brune, pour laquelle l’enjeu est très fort (déclin prononcé), ne fait même pas partie des espèces pour lesquelles il est prévu de compenser !</w:t>
      </w:r>
    </w:p>
    <w:p w14:paraId="2D1F9286" w14:textId="77777777" w:rsidR="0057256C" w:rsidRDefault="0057256C" w:rsidP="00306067">
      <w:pPr>
        <w:pStyle w:val="Paragraphedeliste"/>
        <w:numPr>
          <w:ilvl w:val="0"/>
          <w:numId w:val="1"/>
        </w:numPr>
        <w:contextualSpacing w:val="0"/>
        <w:rPr>
          <w:rFonts w:eastAsia="Times New Roman"/>
          <w:color w:val="0070C0"/>
          <w:sz w:val="28"/>
          <w:szCs w:val="28"/>
        </w:rPr>
      </w:pPr>
    </w:p>
    <w:p w14:paraId="3300ADFF" w14:textId="77777777" w:rsidR="0057256C" w:rsidRDefault="00306067" w:rsidP="00306067">
      <w:pPr>
        <w:pStyle w:val="Paragraphedeliste"/>
        <w:numPr>
          <w:ilvl w:val="0"/>
          <w:numId w:val="1"/>
        </w:numPr>
        <w:contextualSpacing w:val="0"/>
        <w:rPr>
          <w:rFonts w:eastAsia="Times New Roman"/>
          <w:color w:val="0070C0"/>
          <w:sz w:val="28"/>
          <w:szCs w:val="28"/>
        </w:rPr>
      </w:pPr>
      <w:r>
        <w:rPr>
          <w:rFonts w:eastAsia="Times New Roman"/>
          <w:color w:val="0070C0"/>
          <w:sz w:val="28"/>
          <w:szCs w:val="28"/>
        </w:rPr>
        <w:t xml:space="preserve"> 8/</w:t>
      </w:r>
      <w:r w:rsidRPr="00306067">
        <w:rPr>
          <w:rFonts w:eastAsia="Times New Roman"/>
          <w:b/>
          <w:bCs/>
          <w:color w:val="0070C0"/>
          <w:sz w:val="28"/>
          <w:szCs w:val="28"/>
          <w:u w:val="single"/>
        </w:rPr>
        <w:t>L’impact des éoliennes de grande taille</w:t>
      </w:r>
      <w:r>
        <w:rPr>
          <w:rFonts w:eastAsia="Times New Roman"/>
          <w:color w:val="0070C0"/>
          <w:sz w:val="28"/>
          <w:szCs w:val="28"/>
        </w:rPr>
        <w:t xml:space="preserve"> n’est pas connu avec précision. La surface balayée par les pales n’est pas sans conséquences sur les oiseaux selon les espèces</w:t>
      </w:r>
    </w:p>
    <w:p w14:paraId="676E42A3" w14:textId="746A7468" w:rsidR="00306067" w:rsidRDefault="00306067" w:rsidP="00306067">
      <w:pPr>
        <w:pStyle w:val="Paragraphedeliste"/>
        <w:numPr>
          <w:ilvl w:val="0"/>
          <w:numId w:val="1"/>
        </w:numPr>
        <w:contextualSpacing w:val="0"/>
        <w:rPr>
          <w:rFonts w:eastAsia="Times New Roman"/>
          <w:color w:val="0070C0"/>
          <w:sz w:val="28"/>
          <w:szCs w:val="28"/>
        </w:rPr>
      </w:pPr>
      <w:r>
        <w:rPr>
          <w:rFonts w:eastAsia="Times New Roman"/>
          <w:color w:val="0070C0"/>
          <w:sz w:val="28"/>
          <w:szCs w:val="28"/>
        </w:rPr>
        <w:t>.</w:t>
      </w:r>
    </w:p>
    <w:p w14:paraId="0BFF42EE" w14:textId="03FBF81F" w:rsidR="00306067" w:rsidRDefault="0057256C" w:rsidP="00306067">
      <w:pPr>
        <w:pStyle w:val="Paragraphedeliste"/>
        <w:numPr>
          <w:ilvl w:val="0"/>
          <w:numId w:val="1"/>
        </w:numPr>
        <w:contextualSpacing w:val="0"/>
        <w:rPr>
          <w:rFonts w:eastAsia="Times New Roman"/>
          <w:color w:val="0070C0"/>
          <w:sz w:val="28"/>
          <w:szCs w:val="28"/>
        </w:rPr>
      </w:pPr>
      <w:r w:rsidRPr="0057256C">
        <w:rPr>
          <w:rFonts w:eastAsia="Times New Roman"/>
          <w:b/>
          <w:bCs/>
          <w:color w:val="0070C0"/>
          <w:sz w:val="28"/>
          <w:szCs w:val="28"/>
          <w:u w:val="single"/>
        </w:rPr>
        <w:t>9</w:t>
      </w:r>
      <w:r w:rsidR="00306067" w:rsidRPr="0057256C">
        <w:rPr>
          <w:rFonts w:eastAsia="Times New Roman"/>
          <w:b/>
          <w:bCs/>
          <w:color w:val="0070C0"/>
          <w:sz w:val="28"/>
          <w:szCs w:val="28"/>
          <w:u w:val="single"/>
        </w:rPr>
        <w:t>/l y a une véritable faiblesse des mesures compensatoires</w:t>
      </w:r>
      <w:r w:rsidR="00306067">
        <w:rPr>
          <w:rFonts w:eastAsia="Times New Roman"/>
          <w:color w:val="0070C0"/>
          <w:sz w:val="28"/>
          <w:szCs w:val="28"/>
        </w:rPr>
        <w:t xml:space="preserve"> proposées par EMD.</w:t>
      </w:r>
    </w:p>
    <w:p w14:paraId="2DBA5119" w14:textId="77777777" w:rsidR="0057256C" w:rsidRDefault="0057256C" w:rsidP="00306067">
      <w:pPr>
        <w:pStyle w:val="Paragraphedeliste"/>
        <w:numPr>
          <w:ilvl w:val="0"/>
          <w:numId w:val="1"/>
        </w:numPr>
        <w:contextualSpacing w:val="0"/>
        <w:rPr>
          <w:rFonts w:eastAsia="Times New Roman"/>
          <w:color w:val="0070C0"/>
          <w:sz w:val="28"/>
          <w:szCs w:val="28"/>
        </w:rPr>
      </w:pPr>
    </w:p>
    <w:p w14:paraId="5AB76486" w14:textId="37E383B0" w:rsidR="00306067" w:rsidRPr="0057256C" w:rsidRDefault="0057256C" w:rsidP="00306067">
      <w:pPr>
        <w:pStyle w:val="Paragraphedeliste"/>
        <w:numPr>
          <w:ilvl w:val="0"/>
          <w:numId w:val="1"/>
        </w:numPr>
        <w:contextualSpacing w:val="0"/>
        <w:rPr>
          <w:rFonts w:eastAsia="Times New Roman"/>
          <w:b/>
          <w:bCs/>
          <w:color w:val="0070C0"/>
          <w:sz w:val="28"/>
          <w:szCs w:val="28"/>
          <w:u w:val="single"/>
        </w:rPr>
      </w:pPr>
      <w:r>
        <w:rPr>
          <w:rFonts w:eastAsia="Times New Roman"/>
          <w:b/>
          <w:bCs/>
          <w:color w:val="0070C0"/>
          <w:sz w:val="28"/>
          <w:szCs w:val="28"/>
        </w:rPr>
        <w:t>10</w:t>
      </w:r>
      <w:r w:rsidR="00306067">
        <w:rPr>
          <w:rFonts w:eastAsia="Times New Roman"/>
          <w:b/>
          <w:bCs/>
          <w:color w:val="0070C0"/>
          <w:sz w:val="28"/>
          <w:szCs w:val="28"/>
        </w:rPr>
        <w:t>/</w:t>
      </w:r>
      <w:r w:rsidR="00306067" w:rsidRPr="0057256C">
        <w:rPr>
          <w:rFonts w:eastAsia="Times New Roman"/>
          <w:b/>
          <w:bCs/>
          <w:color w:val="0070C0"/>
          <w:sz w:val="28"/>
          <w:szCs w:val="28"/>
        </w:rPr>
        <w:t>Si EMD ne peut assurer des mesures de compensation effectives</w:t>
      </w:r>
      <w:r w:rsidR="00306067" w:rsidRPr="0057256C">
        <w:rPr>
          <w:rFonts w:eastAsia="Times New Roman"/>
          <w:color w:val="0070C0"/>
          <w:sz w:val="28"/>
          <w:szCs w:val="28"/>
        </w:rPr>
        <w:t xml:space="preserve"> et suffisantes pour tendre vers un objectif d’absence de perte nette en ce qui concerne la faune, la loi prévoit que </w:t>
      </w:r>
      <w:r w:rsidR="00306067" w:rsidRPr="0057256C">
        <w:rPr>
          <w:rFonts w:eastAsia="Times New Roman"/>
          <w:b/>
          <w:bCs/>
          <w:color w:val="0070C0"/>
          <w:sz w:val="28"/>
          <w:szCs w:val="28"/>
        </w:rPr>
        <w:t>l’autorisation d</w:t>
      </w:r>
      <w:r w:rsidR="00306067" w:rsidRPr="0057256C">
        <w:rPr>
          <w:rFonts w:eastAsia="Times New Roman"/>
          <w:b/>
          <w:bCs/>
          <w:color w:val="0070C0"/>
          <w:sz w:val="28"/>
          <w:szCs w:val="28"/>
          <w:u w:val="single"/>
        </w:rPr>
        <w:t>u projet ne peut être donnée.</w:t>
      </w:r>
    </w:p>
    <w:p w14:paraId="4B063E98" w14:textId="77777777" w:rsidR="0057256C" w:rsidRDefault="0057256C" w:rsidP="00306067">
      <w:pPr>
        <w:pStyle w:val="Paragraphedeliste"/>
        <w:numPr>
          <w:ilvl w:val="0"/>
          <w:numId w:val="1"/>
        </w:numPr>
        <w:contextualSpacing w:val="0"/>
        <w:rPr>
          <w:rFonts w:eastAsia="Times New Roman"/>
          <w:b/>
          <w:bCs/>
          <w:color w:val="0070C0"/>
          <w:sz w:val="28"/>
          <w:szCs w:val="28"/>
        </w:rPr>
      </w:pPr>
    </w:p>
    <w:p w14:paraId="48984E22" w14:textId="29ACBC37" w:rsidR="00306067" w:rsidRPr="0057256C" w:rsidRDefault="00306067" w:rsidP="00306067">
      <w:pPr>
        <w:pStyle w:val="Paragraphedeliste"/>
        <w:numPr>
          <w:ilvl w:val="0"/>
          <w:numId w:val="1"/>
        </w:numPr>
        <w:contextualSpacing w:val="0"/>
        <w:rPr>
          <w:rFonts w:eastAsia="Times New Roman"/>
          <w:color w:val="0070C0"/>
          <w:sz w:val="28"/>
          <w:szCs w:val="28"/>
        </w:rPr>
      </w:pPr>
      <w:r w:rsidRPr="0057256C">
        <w:rPr>
          <w:rFonts w:eastAsia="Times New Roman"/>
          <w:b/>
          <w:bCs/>
          <w:color w:val="0070C0"/>
          <w:sz w:val="28"/>
          <w:szCs w:val="28"/>
          <w:u w:val="single"/>
        </w:rPr>
        <w:t>1</w:t>
      </w:r>
      <w:r w:rsidR="0057256C">
        <w:rPr>
          <w:rFonts w:eastAsia="Times New Roman"/>
          <w:b/>
          <w:bCs/>
          <w:color w:val="0070C0"/>
          <w:sz w:val="28"/>
          <w:szCs w:val="28"/>
          <w:u w:val="single"/>
        </w:rPr>
        <w:t>1</w:t>
      </w:r>
      <w:r w:rsidRPr="0057256C">
        <w:rPr>
          <w:rFonts w:eastAsia="Times New Roman"/>
          <w:b/>
          <w:bCs/>
          <w:color w:val="0070C0"/>
          <w:sz w:val="28"/>
          <w:szCs w:val="28"/>
          <w:u w:val="single"/>
        </w:rPr>
        <w:t>/Si des suivis complémentaires visuels et par radar</w:t>
      </w:r>
      <w:r>
        <w:rPr>
          <w:rFonts w:eastAsia="Times New Roman"/>
          <w:color w:val="0070C0"/>
          <w:sz w:val="28"/>
          <w:szCs w:val="28"/>
        </w:rPr>
        <w:t xml:space="preserve"> ont eu lieu, </w:t>
      </w:r>
      <w:r w:rsidRPr="0057256C">
        <w:rPr>
          <w:rFonts w:eastAsia="Times New Roman"/>
          <w:b/>
          <w:bCs/>
          <w:color w:val="0070C0"/>
          <w:sz w:val="28"/>
          <w:szCs w:val="28"/>
          <w:u w:val="single"/>
        </w:rPr>
        <w:t>ils ont été effectués en dehors de la zone d’implantation prédéfinie</w:t>
      </w:r>
      <w:r>
        <w:rPr>
          <w:rFonts w:eastAsia="Times New Roman"/>
          <w:color w:val="0070C0"/>
          <w:sz w:val="28"/>
          <w:szCs w:val="28"/>
        </w:rPr>
        <w:t xml:space="preserve"> et ont été faits depuis la côte. Ils ne sont pas suffisants et ne donnent pas une image réelle des populations animales du secteur étudié. De plus, pour des raisons de sécurité évidentes, les sorties par bateau ou par avion destinées à étudier le secteur ne se sont faites que par météo clémente alors que les migrations se déroulent plus généralement lors des épisodes de météo agitée. </w:t>
      </w:r>
      <w:r>
        <w:rPr>
          <w:rFonts w:eastAsia="Times New Roman"/>
          <w:b/>
          <w:bCs/>
          <w:color w:val="0070C0"/>
          <w:sz w:val="28"/>
          <w:szCs w:val="28"/>
          <w:u w:val="single"/>
        </w:rPr>
        <w:t>Il y a donc une absence criante de données SUR le site même du parc éolien.</w:t>
      </w:r>
    </w:p>
    <w:p w14:paraId="3209789A" w14:textId="77777777" w:rsidR="0057256C" w:rsidRDefault="0057256C" w:rsidP="00306067">
      <w:pPr>
        <w:pStyle w:val="Paragraphedeliste"/>
        <w:numPr>
          <w:ilvl w:val="0"/>
          <w:numId w:val="1"/>
        </w:numPr>
        <w:contextualSpacing w:val="0"/>
        <w:rPr>
          <w:rFonts w:eastAsia="Times New Roman"/>
          <w:color w:val="0070C0"/>
          <w:sz w:val="28"/>
          <w:szCs w:val="28"/>
        </w:rPr>
      </w:pPr>
    </w:p>
    <w:p w14:paraId="15FA45F2" w14:textId="7A945EFC" w:rsidR="00306067" w:rsidRDefault="0057256C" w:rsidP="00306067">
      <w:pPr>
        <w:pStyle w:val="Paragraphedeliste"/>
        <w:numPr>
          <w:ilvl w:val="0"/>
          <w:numId w:val="1"/>
        </w:numPr>
        <w:contextualSpacing w:val="0"/>
        <w:rPr>
          <w:rFonts w:eastAsia="Times New Roman"/>
          <w:color w:val="0070C0"/>
          <w:sz w:val="28"/>
          <w:szCs w:val="28"/>
        </w:rPr>
      </w:pPr>
      <w:r w:rsidRPr="0057256C">
        <w:rPr>
          <w:rFonts w:eastAsia="Times New Roman"/>
          <w:b/>
          <w:bCs/>
          <w:color w:val="0070C0"/>
          <w:sz w:val="28"/>
          <w:szCs w:val="28"/>
          <w:u w:val="single"/>
        </w:rPr>
        <w:t>1</w:t>
      </w:r>
      <w:r>
        <w:rPr>
          <w:rFonts w:eastAsia="Times New Roman"/>
          <w:b/>
          <w:bCs/>
          <w:color w:val="0070C0"/>
          <w:sz w:val="28"/>
          <w:szCs w:val="28"/>
          <w:u w:val="single"/>
        </w:rPr>
        <w:t>2</w:t>
      </w:r>
      <w:r w:rsidRPr="0057256C">
        <w:rPr>
          <w:rFonts w:eastAsia="Times New Roman"/>
          <w:b/>
          <w:bCs/>
          <w:color w:val="0070C0"/>
          <w:sz w:val="28"/>
          <w:szCs w:val="28"/>
          <w:u w:val="single"/>
        </w:rPr>
        <w:t>/</w:t>
      </w:r>
      <w:r w:rsidR="00306067" w:rsidRPr="0057256C">
        <w:rPr>
          <w:rFonts w:eastAsia="Times New Roman"/>
          <w:b/>
          <w:bCs/>
          <w:color w:val="0070C0"/>
          <w:sz w:val="28"/>
          <w:szCs w:val="28"/>
          <w:u w:val="single"/>
        </w:rPr>
        <w:t>Raccordements et exploitation</w:t>
      </w:r>
      <w:r w:rsidR="00306067">
        <w:rPr>
          <w:rFonts w:eastAsia="Times New Roman"/>
          <w:color w:val="0070C0"/>
          <w:sz w:val="28"/>
          <w:szCs w:val="28"/>
        </w:rPr>
        <w:t xml:space="preserve"> vont impacter les fonds marins et les emplacements devraient être choisis avec davantage de prise en compte de ces milieux occupés également par les mammifères marins</w:t>
      </w:r>
    </w:p>
    <w:p w14:paraId="2ED0B4C7" w14:textId="77777777" w:rsidR="0057256C" w:rsidRDefault="0057256C" w:rsidP="00306067">
      <w:pPr>
        <w:pStyle w:val="Paragraphedeliste"/>
        <w:numPr>
          <w:ilvl w:val="0"/>
          <w:numId w:val="1"/>
        </w:numPr>
        <w:contextualSpacing w:val="0"/>
        <w:rPr>
          <w:rFonts w:eastAsia="Times New Roman"/>
          <w:color w:val="0070C0"/>
          <w:sz w:val="28"/>
          <w:szCs w:val="28"/>
        </w:rPr>
      </w:pPr>
    </w:p>
    <w:p w14:paraId="3D5A155A" w14:textId="70CC0CC5" w:rsidR="00306067" w:rsidRDefault="0057256C" w:rsidP="00306067">
      <w:pPr>
        <w:pStyle w:val="Paragraphedeliste"/>
        <w:numPr>
          <w:ilvl w:val="0"/>
          <w:numId w:val="1"/>
        </w:numPr>
        <w:contextualSpacing w:val="0"/>
        <w:rPr>
          <w:rFonts w:eastAsia="Times New Roman"/>
          <w:color w:val="0070C0"/>
          <w:sz w:val="28"/>
          <w:szCs w:val="28"/>
        </w:rPr>
      </w:pPr>
      <w:r w:rsidRPr="0057256C">
        <w:rPr>
          <w:rFonts w:eastAsia="Times New Roman"/>
          <w:b/>
          <w:bCs/>
          <w:color w:val="0070C0"/>
          <w:sz w:val="28"/>
          <w:szCs w:val="28"/>
          <w:u w:val="single"/>
        </w:rPr>
        <w:t>1</w:t>
      </w:r>
      <w:r>
        <w:rPr>
          <w:rFonts w:eastAsia="Times New Roman"/>
          <w:b/>
          <w:bCs/>
          <w:color w:val="0070C0"/>
          <w:sz w:val="28"/>
          <w:szCs w:val="28"/>
          <w:u w:val="single"/>
        </w:rPr>
        <w:t>3</w:t>
      </w:r>
      <w:r w:rsidRPr="0057256C">
        <w:rPr>
          <w:rFonts w:eastAsia="Times New Roman"/>
          <w:b/>
          <w:bCs/>
          <w:color w:val="0070C0"/>
          <w:sz w:val="28"/>
          <w:szCs w:val="28"/>
          <w:u w:val="single"/>
        </w:rPr>
        <w:t>/</w:t>
      </w:r>
      <w:r w:rsidR="00306067" w:rsidRPr="0057256C">
        <w:rPr>
          <w:rFonts w:eastAsia="Times New Roman"/>
          <w:b/>
          <w:bCs/>
          <w:color w:val="0070C0"/>
          <w:sz w:val="28"/>
          <w:szCs w:val="28"/>
          <w:u w:val="single"/>
        </w:rPr>
        <w:t>La dimension des pales</w:t>
      </w:r>
      <w:r w:rsidR="00306067">
        <w:rPr>
          <w:rFonts w:eastAsia="Times New Roman"/>
          <w:color w:val="0070C0"/>
          <w:sz w:val="28"/>
          <w:szCs w:val="28"/>
        </w:rPr>
        <w:t xml:space="preserve"> (plus de 200 mètres) rendent les collisions inévitables avec l’avifaune et les techniques préconisées ne prouvent absolument pas les évitements annoncés</w:t>
      </w:r>
    </w:p>
    <w:p w14:paraId="6E2FC44F" w14:textId="77777777" w:rsidR="0057256C" w:rsidRDefault="0057256C" w:rsidP="00306067">
      <w:pPr>
        <w:pStyle w:val="Paragraphedeliste"/>
        <w:numPr>
          <w:ilvl w:val="0"/>
          <w:numId w:val="1"/>
        </w:numPr>
        <w:contextualSpacing w:val="0"/>
        <w:rPr>
          <w:rFonts w:eastAsia="Times New Roman"/>
          <w:color w:val="0070C0"/>
          <w:sz w:val="28"/>
          <w:szCs w:val="28"/>
        </w:rPr>
      </w:pPr>
    </w:p>
    <w:p w14:paraId="43F1FFA0" w14:textId="725DB508" w:rsidR="00306067" w:rsidRPr="0057256C" w:rsidRDefault="0057256C" w:rsidP="00306067">
      <w:pPr>
        <w:pStyle w:val="Paragraphedeliste"/>
        <w:numPr>
          <w:ilvl w:val="0"/>
          <w:numId w:val="1"/>
        </w:numPr>
        <w:contextualSpacing w:val="0"/>
        <w:rPr>
          <w:rFonts w:eastAsia="Times New Roman"/>
          <w:color w:val="0070C0"/>
          <w:sz w:val="28"/>
          <w:szCs w:val="28"/>
        </w:rPr>
      </w:pPr>
      <w:r w:rsidRPr="0057256C">
        <w:rPr>
          <w:rFonts w:eastAsia="Times New Roman"/>
          <w:b/>
          <w:bCs/>
          <w:color w:val="0070C0"/>
          <w:sz w:val="28"/>
          <w:szCs w:val="28"/>
          <w:u w:val="single"/>
        </w:rPr>
        <w:t>1</w:t>
      </w:r>
      <w:r>
        <w:rPr>
          <w:rFonts w:eastAsia="Times New Roman"/>
          <w:b/>
          <w:bCs/>
          <w:color w:val="0070C0"/>
          <w:sz w:val="28"/>
          <w:szCs w:val="28"/>
          <w:u w:val="single"/>
        </w:rPr>
        <w:t>4</w:t>
      </w:r>
      <w:r w:rsidRPr="0057256C">
        <w:rPr>
          <w:rFonts w:eastAsia="Times New Roman"/>
          <w:b/>
          <w:bCs/>
          <w:color w:val="0070C0"/>
          <w:sz w:val="28"/>
          <w:szCs w:val="28"/>
          <w:u w:val="single"/>
        </w:rPr>
        <w:t>/</w:t>
      </w:r>
      <w:r w:rsidR="00306067" w:rsidRPr="0057256C">
        <w:rPr>
          <w:rFonts w:eastAsia="Times New Roman"/>
          <w:b/>
          <w:bCs/>
          <w:color w:val="0070C0"/>
          <w:sz w:val="28"/>
          <w:szCs w:val="28"/>
          <w:u w:val="single"/>
        </w:rPr>
        <w:t>La migration nocturne des  passereaux, chiroptères</w:t>
      </w:r>
      <w:r w:rsidR="00306067">
        <w:rPr>
          <w:rFonts w:eastAsia="Times New Roman"/>
          <w:color w:val="0070C0"/>
          <w:sz w:val="28"/>
          <w:szCs w:val="28"/>
        </w:rPr>
        <w:t xml:space="preserve"> ainsi que les  pics migratoires ne sont pas pris en compte dans les documents soumis au débat public</w:t>
      </w:r>
      <w:r w:rsidR="00306067">
        <w:rPr>
          <w:rFonts w:eastAsia="Times New Roman"/>
          <w:sz w:val="28"/>
          <w:szCs w:val="28"/>
        </w:rPr>
        <w:t>.</w:t>
      </w:r>
    </w:p>
    <w:p w14:paraId="26D7AA1C" w14:textId="77777777" w:rsidR="0057256C" w:rsidRDefault="0057256C" w:rsidP="00306067">
      <w:pPr>
        <w:pStyle w:val="Paragraphedeliste"/>
        <w:numPr>
          <w:ilvl w:val="0"/>
          <w:numId w:val="1"/>
        </w:numPr>
        <w:contextualSpacing w:val="0"/>
        <w:rPr>
          <w:rFonts w:eastAsia="Times New Roman"/>
          <w:color w:val="0070C0"/>
          <w:sz w:val="28"/>
          <w:szCs w:val="28"/>
        </w:rPr>
      </w:pPr>
    </w:p>
    <w:p w14:paraId="44D37510" w14:textId="77777777" w:rsidR="0057256C" w:rsidRPr="0057256C" w:rsidRDefault="0057256C" w:rsidP="00306067">
      <w:pPr>
        <w:pStyle w:val="Paragraphedeliste"/>
        <w:numPr>
          <w:ilvl w:val="0"/>
          <w:numId w:val="1"/>
        </w:numPr>
        <w:contextualSpacing w:val="0"/>
        <w:rPr>
          <w:rFonts w:eastAsia="Times New Roman"/>
          <w:b/>
          <w:bCs/>
          <w:color w:val="0070C0"/>
          <w:sz w:val="28"/>
          <w:szCs w:val="28"/>
          <w:u w:val="single"/>
        </w:rPr>
      </w:pPr>
      <w:r w:rsidRPr="0057256C">
        <w:rPr>
          <w:rFonts w:eastAsia="Times New Roman"/>
          <w:b/>
          <w:bCs/>
          <w:color w:val="0070C0"/>
          <w:sz w:val="28"/>
          <w:szCs w:val="28"/>
          <w:u w:val="single"/>
        </w:rPr>
        <w:lastRenderedPageBreak/>
        <w:t>1</w:t>
      </w:r>
      <w:r>
        <w:rPr>
          <w:rFonts w:eastAsia="Times New Roman"/>
          <w:b/>
          <w:bCs/>
          <w:color w:val="0070C0"/>
          <w:sz w:val="28"/>
          <w:szCs w:val="28"/>
          <w:u w:val="single"/>
        </w:rPr>
        <w:t>5</w:t>
      </w:r>
      <w:r w:rsidRPr="0057256C">
        <w:rPr>
          <w:rFonts w:eastAsia="Times New Roman"/>
          <w:b/>
          <w:bCs/>
          <w:color w:val="0070C0"/>
          <w:sz w:val="28"/>
          <w:szCs w:val="28"/>
          <w:u w:val="single"/>
        </w:rPr>
        <w:t>/</w:t>
      </w:r>
      <w:r w:rsidR="00306067" w:rsidRPr="0057256C">
        <w:rPr>
          <w:rFonts w:eastAsia="Times New Roman"/>
          <w:b/>
          <w:bCs/>
          <w:color w:val="0070C0"/>
          <w:sz w:val="28"/>
          <w:szCs w:val="28"/>
          <w:u w:val="single"/>
        </w:rPr>
        <w:t>Enfin, toutes les associations environnementales sont opposées</w:t>
      </w:r>
      <w:r w:rsidR="00306067">
        <w:rPr>
          <w:rFonts w:eastAsia="Times New Roman"/>
          <w:color w:val="0070C0"/>
          <w:sz w:val="28"/>
          <w:szCs w:val="28"/>
        </w:rPr>
        <w:t xml:space="preserve"> au projet (GON, LPO, LE CLIPON, GOELAND…)</w:t>
      </w:r>
    </w:p>
    <w:p w14:paraId="26F5A6E2" w14:textId="77777777" w:rsidR="0057256C" w:rsidRPr="0057256C" w:rsidRDefault="0057256C" w:rsidP="00306067">
      <w:pPr>
        <w:pStyle w:val="Paragraphedeliste"/>
        <w:numPr>
          <w:ilvl w:val="0"/>
          <w:numId w:val="1"/>
        </w:numPr>
        <w:contextualSpacing w:val="0"/>
        <w:rPr>
          <w:rFonts w:eastAsia="Times New Roman"/>
          <w:b/>
          <w:bCs/>
          <w:color w:val="0070C0"/>
          <w:sz w:val="28"/>
          <w:szCs w:val="28"/>
          <w:u w:val="single"/>
        </w:rPr>
      </w:pPr>
    </w:p>
    <w:p w14:paraId="35E8867A" w14:textId="3AA5CE89" w:rsidR="00306067" w:rsidRPr="0057256C" w:rsidRDefault="00306067" w:rsidP="00306067">
      <w:pPr>
        <w:pStyle w:val="Paragraphedeliste"/>
        <w:numPr>
          <w:ilvl w:val="0"/>
          <w:numId w:val="1"/>
        </w:numPr>
        <w:contextualSpacing w:val="0"/>
        <w:rPr>
          <w:rFonts w:eastAsia="Times New Roman"/>
          <w:b/>
          <w:bCs/>
          <w:color w:val="0070C0"/>
          <w:sz w:val="28"/>
          <w:szCs w:val="28"/>
          <w:u w:val="single"/>
        </w:rPr>
      </w:pPr>
      <w:r w:rsidRPr="0057256C">
        <w:rPr>
          <w:rFonts w:eastAsia="Times New Roman"/>
          <w:b/>
          <w:bCs/>
          <w:color w:val="0070C0"/>
          <w:sz w:val="28"/>
          <w:szCs w:val="28"/>
          <w:u w:val="single"/>
        </w:rPr>
        <w:t xml:space="preserve"> </w:t>
      </w:r>
      <w:r w:rsidR="0057256C" w:rsidRPr="0057256C">
        <w:rPr>
          <w:rFonts w:eastAsia="Times New Roman"/>
          <w:b/>
          <w:bCs/>
          <w:color w:val="0070C0"/>
          <w:sz w:val="28"/>
          <w:szCs w:val="28"/>
          <w:u w:val="single"/>
        </w:rPr>
        <w:t>16/</w:t>
      </w:r>
      <w:r w:rsidRPr="0057256C">
        <w:rPr>
          <w:rFonts w:eastAsia="Times New Roman"/>
          <w:b/>
          <w:bCs/>
          <w:color w:val="0070C0"/>
          <w:sz w:val="28"/>
          <w:szCs w:val="28"/>
          <w:u w:val="single"/>
        </w:rPr>
        <w:t>L’avis du CNPN est négatif et sans appel.</w:t>
      </w:r>
    </w:p>
    <w:p w14:paraId="347BB8A2" w14:textId="77777777" w:rsidR="00306067" w:rsidRDefault="00306067" w:rsidP="00306067">
      <w:pPr>
        <w:rPr>
          <w:color w:val="0070C0"/>
          <w:sz w:val="28"/>
          <w:szCs w:val="28"/>
        </w:rPr>
      </w:pPr>
    </w:p>
    <w:p w14:paraId="0966EF2E" w14:textId="77777777" w:rsidR="00306067" w:rsidRDefault="00306067" w:rsidP="00306067">
      <w:pPr>
        <w:rPr>
          <w:color w:val="0070C0"/>
          <w:sz w:val="28"/>
          <w:szCs w:val="28"/>
        </w:rPr>
      </w:pPr>
      <w:r>
        <w:rPr>
          <w:color w:val="0070C0"/>
          <w:sz w:val="28"/>
          <w:szCs w:val="28"/>
        </w:rPr>
        <w:t>Les promoteurs du projet considèrent l’intérêt public majeur en mettant en avant la neutralité carbone et l’évolution à la hausse des consommations d’énergie ainsi que la stratégie de la France en matière d’énergies renouvelables. Ces raisons ne sont pas un impératif absolu ni catégorique quand on met en perspective l’impact que peut avoir le projet sur la biodiversité car il est situé dans un couloir majeur pour la migration des oiseaux. Il impacterait aussi significativement des chiroptères déjà très menacés et ne serait pas sans conséquences sur la biologie des mammifères marins.</w:t>
      </w:r>
    </w:p>
    <w:p w14:paraId="4CF26066" w14:textId="77777777" w:rsidR="00306067" w:rsidRDefault="00306067" w:rsidP="00306067">
      <w:pPr>
        <w:rPr>
          <w:color w:val="0070C0"/>
          <w:sz w:val="28"/>
          <w:szCs w:val="28"/>
        </w:rPr>
      </w:pPr>
    </w:p>
    <w:p w14:paraId="0968F4BC" w14:textId="77777777" w:rsidR="00306067" w:rsidRDefault="00306067" w:rsidP="00306067">
      <w:pPr>
        <w:rPr>
          <w:rFonts w:ascii="Calibri" w:hAnsi="Calibri" w:cs="Calibri"/>
        </w:rPr>
      </w:pPr>
    </w:p>
    <w:p w14:paraId="1A81954F" w14:textId="77777777" w:rsidR="00306067" w:rsidRDefault="00306067" w:rsidP="00306067">
      <w:pPr>
        <w:rPr>
          <w:rFonts w:ascii="Calibri" w:hAnsi="Calibri" w:cs="Calibri"/>
        </w:rPr>
      </w:pPr>
    </w:p>
    <w:p w14:paraId="3BCD6C49" w14:textId="77777777" w:rsidR="008A2AB0" w:rsidRDefault="008A2AB0"/>
    <w:sectPr w:rsidR="008A2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30633"/>
    <w:multiLevelType w:val="hybridMultilevel"/>
    <w:tmpl w:val="767E4F00"/>
    <w:lvl w:ilvl="0" w:tplc="5FCC9602">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2814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67"/>
    <w:rsid w:val="00306067"/>
    <w:rsid w:val="0057256C"/>
    <w:rsid w:val="00743A71"/>
    <w:rsid w:val="00812919"/>
    <w:rsid w:val="008A2AB0"/>
    <w:rsid w:val="00BB7D28"/>
    <w:rsid w:val="00C232CB"/>
    <w:rsid w:val="00D87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97AC"/>
  <w15:chartTrackingRefBased/>
  <w15:docId w15:val="{A2076F82-CEE0-47EF-B39C-3C51C839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67"/>
    <w:pPr>
      <w:spacing w:after="0" w:line="240" w:lineRule="auto"/>
    </w:pPr>
    <w:rPr>
      <w:rFonts w:ascii="Aptos" w:hAnsi="Aptos" w:cs="Aptos"/>
      <w:kern w:val="0"/>
    </w:rPr>
  </w:style>
  <w:style w:type="paragraph" w:styleId="Titre1">
    <w:name w:val="heading 1"/>
    <w:basedOn w:val="Normal"/>
    <w:next w:val="Normal"/>
    <w:link w:val="Titre1Car"/>
    <w:uiPriority w:val="9"/>
    <w:qFormat/>
    <w:rsid w:val="00306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06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060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060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060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0606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606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606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606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60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060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060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060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060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060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060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060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06067"/>
    <w:rPr>
      <w:rFonts w:eastAsiaTheme="majorEastAsia" w:cstheme="majorBidi"/>
      <w:color w:val="272727" w:themeColor="text1" w:themeTint="D8"/>
    </w:rPr>
  </w:style>
  <w:style w:type="paragraph" w:styleId="Titre">
    <w:name w:val="Title"/>
    <w:basedOn w:val="Normal"/>
    <w:next w:val="Normal"/>
    <w:link w:val="TitreCar"/>
    <w:uiPriority w:val="10"/>
    <w:qFormat/>
    <w:rsid w:val="0030606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60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060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60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06067"/>
    <w:pPr>
      <w:spacing w:before="160"/>
      <w:jc w:val="center"/>
    </w:pPr>
    <w:rPr>
      <w:i/>
      <w:iCs/>
      <w:color w:val="404040" w:themeColor="text1" w:themeTint="BF"/>
    </w:rPr>
  </w:style>
  <w:style w:type="character" w:customStyle="1" w:styleId="CitationCar">
    <w:name w:val="Citation Car"/>
    <w:basedOn w:val="Policepardfaut"/>
    <w:link w:val="Citation"/>
    <w:uiPriority w:val="29"/>
    <w:rsid w:val="00306067"/>
    <w:rPr>
      <w:i/>
      <w:iCs/>
      <w:color w:val="404040" w:themeColor="text1" w:themeTint="BF"/>
    </w:rPr>
  </w:style>
  <w:style w:type="paragraph" w:styleId="Paragraphedeliste">
    <w:name w:val="List Paragraph"/>
    <w:basedOn w:val="Normal"/>
    <w:uiPriority w:val="34"/>
    <w:qFormat/>
    <w:rsid w:val="00306067"/>
    <w:pPr>
      <w:ind w:left="720"/>
      <w:contextualSpacing/>
    </w:pPr>
  </w:style>
  <w:style w:type="character" w:styleId="Accentuationintense">
    <w:name w:val="Intense Emphasis"/>
    <w:basedOn w:val="Policepardfaut"/>
    <w:uiPriority w:val="21"/>
    <w:qFormat/>
    <w:rsid w:val="00306067"/>
    <w:rPr>
      <w:i/>
      <w:iCs/>
      <w:color w:val="0F4761" w:themeColor="accent1" w:themeShade="BF"/>
    </w:rPr>
  </w:style>
  <w:style w:type="paragraph" w:styleId="Citationintense">
    <w:name w:val="Intense Quote"/>
    <w:basedOn w:val="Normal"/>
    <w:next w:val="Normal"/>
    <w:link w:val="CitationintenseCar"/>
    <w:uiPriority w:val="30"/>
    <w:qFormat/>
    <w:rsid w:val="00306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06067"/>
    <w:rPr>
      <w:i/>
      <w:iCs/>
      <w:color w:val="0F4761" w:themeColor="accent1" w:themeShade="BF"/>
    </w:rPr>
  </w:style>
  <w:style w:type="character" w:styleId="Rfrenceintense">
    <w:name w:val="Intense Reference"/>
    <w:basedOn w:val="Policepardfaut"/>
    <w:uiPriority w:val="32"/>
    <w:qFormat/>
    <w:rsid w:val="003060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701</Words>
  <Characters>3857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NAESSENS Alain</dc:creator>
  <cp:keywords/>
  <dc:description/>
  <cp:lastModifiedBy>NAESSENS Alain</cp:lastModifiedBy>
  <cp:revision>4</cp:revision>
  <dcterms:created xsi:type="dcterms:W3CDTF">2024-04-26T06:27:00Z</dcterms:created>
  <dcterms:modified xsi:type="dcterms:W3CDTF">2024-04-26T06:44:00Z</dcterms:modified>
</cp:coreProperties>
</file>